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E73E7C" w:rsidP="00D82E21">
                                <w:pPr>
                                  <w:rPr>
                                    <w:rFonts w:ascii="Arial" w:hAnsi="Arial" w:cs="Arial"/>
                                  </w:rPr>
                                </w:pPr>
                                <w:r>
                                  <w:rPr>
                                    <w:rFonts w:ascii="Arial" w:hAnsi="Arial" w:cs="Arial"/>
                                    <w:b/>
                                  </w:rPr>
                                  <w:t>April 1</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E73E7C" w:rsidP="00D82E21">
                          <w:pPr>
                            <w:rPr>
                              <w:rFonts w:ascii="Arial" w:hAnsi="Arial" w:cs="Arial"/>
                            </w:rPr>
                          </w:pPr>
                          <w:r>
                            <w:rPr>
                              <w:rFonts w:ascii="Arial" w:hAnsi="Arial" w:cs="Arial"/>
                              <w:b/>
                            </w:rPr>
                            <w:t>April 1</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F01713" w:rsidRPr="00F01713">
        <w:rPr>
          <w:rFonts w:ascii="Arial" w:hAnsi="Arial" w:cs="Arial"/>
          <w:sz w:val="20"/>
          <w:szCs w:val="20"/>
        </w:rPr>
        <w:t>ASG (Benjamin Melles),</w:t>
      </w:r>
      <w:r w:rsidR="00465EEA" w:rsidRPr="00465EEA">
        <w:t xml:space="preserve"> </w:t>
      </w:r>
      <w:r w:rsidR="00465EEA" w:rsidRPr="00465EEA">
        <w:rPr>
          <w:rFonts w:ascii="Arial" w:hAnsi="Arial" w:cs="Arial"/>
          <w:sz w:val="20"/>
          <w:szCs w:val="20"/>
        </w:rPr>
        <w:t>ASG (Kari Schumacher)</w:t>
      </w:r>
      <w:r w:rsidR="00465EEA">
        <w:rPr>
          <w:rFonts w:ascii="Arial" w:hAnsi="Arial" w:cs="Arial"/>
          <w:sz w:val="20"/>
          <w:szCs w:val="20"/>
        </w:rPr>
        <w:t>,</w:t>
      </w:r>
      <w:r w:rsidR="00F01713" w:rsidRPr="00F01713">
        <w:rPr>
          <w:rFonts w:ascii="Arial" w:hAnsi="Arial" w:cs="Arial"/>
          <w:sz w:val="20"/>
          <w:szCs w:val="20"/>
        </w:rPr>
        <w:t xml:space="preserve"> Dustin Bare, Nora Brodnicki, Rick Carino, Elizabeth Carney, Amanda Coffey, Megan Feagles (Recorder), Bev Forney, Sharron Furno, Sue Goff, Dawn Hendricks, Shalee Hodgson, Kerrie Hughes (Alternate Chair), Jason Kovac, Kara Leonard, Lupe Martinez, Mike Mattson, Patricia McFarland, Scot Pruyn (Chair), Cynthia Risan, Terrie Sanne, Charles Siegfried, Tara Sprehe, Sarah Steidl, Dru Urbassik, Andrea Vergun,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F01713" w:rsidRPr="00F01713">
        <w:rPr>
          <w:rFonts w:ascii="Arial" w:hAnsi="Arial" w:cs="Arial"/>
          <w:sz w:val="20"/>
          <w:szCs w:val="20"/>
        </w:rPr>
        <w:t>George Burgess, Jeff Ennenga, Eden Francis, Alice Lewis, Tracy Nelson, David Plotkin, Lisa Reynolds, Helen Wand</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DF4488">
        <w:rPr>
          <w:rFonts w:ascii="Arial" w:hAnsi="Arial" w:cs="Arial"/>
          <w:sz w:val="20"/>
        </w:rPr>
        <w:t xml:space="preserve">March </w:t>
      </w:r>
      <w:r w:rsidR="00E73E7C">
        <w:rPr>
          <w:rFonts w:ascii="Arial" w:hAnsi="Arial" w:cs="Arial"/>
          <w:sz w:val="20"/>
        </w:rPr>
        <w:t>18</w:t>
      </w:r>
      <w:r w:rsidR="00DF4488">
        <w:rPr>
          <w:rFonts w:ascii="Arial" w:hAnsi="Arial" w:cs="Arial"/>
          <w:sz w:val="20"/>
        </w:rPr>
        <w:t>, 2022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944AEC" w:rsidRPr="00944AEC" w:rsidRDefault="00A92962" w:rsidP="00295A56">
      <w:pPr>
        <w:pStyle w:val="ListParagraph"/>
        <w:numPr>
          <w:ilvl w:val="1"/>
          <w:numId w:val="1"/>
        </w:numPr>
        <w:rPr>
          <w:rFonts w:ascii="Arial" w:hAnsi="Arial" w:cs="Arial"/>
          <w:b/>
          <w:sz w:val="20"/>
        </w:rPr>
      </w:pPr>
      <w:bookmarkStart w:id="0" w:name="_Hlk56415892"/>
      <w:r>
        <w:rPr>
          <w:rFonts w:ascii="Arial" w:hAnsi="Arial" w:cs="Arial"/>
          <w:b/>
          <w:sz w:val="20"/>
        </w:rPr>
        <w:t>Automotive Changes</w:t>
      </w:r>
    </w:p>
    <w:p w:rsidR="00944AEC" w:rsidRPr="00A92962" w:rsidRDefault="00A92962" w:rsidP="00A92962">
      <w:pPr>
        <w:ind w:firstLine="576"/>
        <w:rPr>
          <w:rFonts w:ascii="Arial" w:hAnsi="Arial" w:cs="Arial"/>
          <w:sz w:val="20"/>
        </w:rPr>
      </w:pPr>
      <w:r w:rsidRPr="00A92962">
        <w:rPr>
          <w:rFonts w:ascii="Arial" w:hAnsi="Arial" w:cs="Arial"/>
          <w:sz w:val="20"/>
        </w:rPr>
        <w:t>Dustin Bates presented</w:t>
      </w:r>
    </w:p>
    <w:p w:rsidR="00A92962" w:rsidRDefault="00A92962" w:rsidP="00944AEC">
      <w:pPr>
        <w:pStyle w:val="ListParagraph"/>
        <w:numPr>
          <w:ilvl w:val="2"/>
          <w:numId w:val="1"/>
        </w:numPr>
        <w:rPr>
          <w:rFonts w:ascii="Arial" w:hAnsi="Arial" w:cs="Arial"/>
          <w:sz w:val="20"/>
        </w:rPr>
      </w:pPr>
      <w:r>
        <w:rPr>
          <w:rFonts w:ascii="Arial" w:hAnsi="Arial" w:cs="Arial"/>
          <w:sz w:val="20"/>
        </w:rPr>
        <w:t>Program Suspension: Basic Engine Technician CC</w:t>
      </w:r>
    </w:p>
    <w:p w:rsidR="00A92962" w:rsidRDefault="00A92962" w:rsidP="00A92962">
      <w:pPr>
        <w:pStyle w:val="ListParagraph"/>
        <w:numPr>
          <w:ilvl w:val="3"/>
          <w:numId w:val="1"/>
        </w:numPr>
        <w:rPr>
          <w:rFonts w:ascii="Arial" w:hAnsi="Arial" w:cs="Arial"/>
          <w:sz w:val="20"/>
        </w:rPr>
      </w:pPr>
      <w:r>
        <w:rPr>
          <w:rFonts w:ascii="Arial" w:hAnsi="Arial" w:cs="Arial"/>
          <w:sz w:val="20"/>
        </w:rPr>
        <w:t>Program no longer needed after other automotive programs were overhauled last year</w:t>
      </w:r>
    </w:p>
    <w:p w:rsidR="00944AEC" w:rsidRPr="00944AEC" w:rsidRDefault="00944AEC" w:rsidP="00944AEC">
      <w:pPr>
        <w:pStyle w:val="ListParagraph"/>
        <w:ind w:left="360"/>
        <w:rPr>
          <w:rFonts w:ascii="Arial" w:hAnsi="Arial" w:cs="Arial"/>
          <w:i/>
          <w:sz w:val="20"/>
        </w:rPr>
      </w:pPr>
      <w:r w:rsidRPr="001B06F3">
        <w:rPr>
          <w:rFonts w:ascii="Arial" w:hAnsi="Arial" w:cs="Arial"/>
          <w:i/>
          <w:sz w:val="20"/>
        </w:rPr>
        <w:t>Motion to approve, approved</w:t>
      </w:r>
    </w:p>
    <w:p w:rsidR="00944AEC" w:rsidRDefault="00A92962" w:rsidP="00944AEC">
      <w:pPr>
        <w:pStyle w:val="ListParagraph"/>
        <w:numPr>
          <w:ilvl w:val="2"/>
          <w:numId w:val="1"/>
        </w:numPr>
        <w:rPr>
          <w:rFonts w:ascii="Arial" w:hAnsi="Arial" w:cs="Arial"/>
          <w:sz w:val="20"/>
        </w:rPr>
      </w:pPr>
      <w:r>
        <w:rPr>
          <w:rFonts w:ascii="Arial" w:hAnsi="Arial" w:cs="Arial"/>
          <w:sz w:val="20"/>
        </w:rPr>
        <w:t>Course Inactivations:AM-100, 121, 122, 175</w:t>
      </w:r>
    </w:p>
    <w:p w:rsidR="00A92962" w:rsidRPr="00E76B72" w:rsidRDefault="00A92962" w:rsidP="00A92962">
      <w:pPr>
        <w:pStyle w:val="ListParagraph"/>
        <w:numPr>
          <w:ilvl w:val="3"/>
          <w:numId w:val="1"/>
        </w:numPr>
        <w:rPr>
          <w:rFonts w:ascii="Arial" w:hAnsi="Arial" w:cs="Arial"/>
          <w:sz w:val="20"/>
        </w:rPr>
      </w:pPr>
      <w:r>
        <w:rPr>
          <w:rFonts w:ascii="Arial" w:hAnsi="Arial" w:cs="Arial"/>
          <w:sz w:val="20"/>
        </w:rPr>
        <w:t>Courses no longer needed after automotive program changes last year.</w:t>
      </w:r>
    </w:p>
    <w:p w:rsidR="00295A56" w:rsidRPr="001B06F3" w:rsidRDefault="00295A56" w:rsidP="00295A56">
      <w:pPr>
        <w:pStyle w:val="ListParagraph"/>
        <w:ind w:left="360"/>
        <w:rPr>
          <w:rFonts w:ascii="Arial" w:hAnsi="Arial" w:cs="Arial"/>
          <w:i/>
          <w:sz w:val="20"/>
        </w:rPr>
      </w:pPr>
      <w:r w:rsidRPr="001B06F3">
        <w:rPr>
          <w:rFonts w:ascii="Arial" w:hAnsi="Arial" w:cs="Arial"/>
          <w:i/>
          <w:sz w:val="20"/>
        </w:rPr>
        <w:t>Motion to approve, approved</w:t>
      </w:r>
    </w:p>
    <w:p w:rsidR="00944AEC" w:rsidRPr="00944AEC" w:rsidRDefault="00944AEC" w:rsidP="00A92962">
      <w:pPr>
        <w:pStyle w:val="ListParagraph"/>
        <w:ind w:left="1440"/>
        <w:rPr>
          <w:rFonts w:ascii="Arial" w:hAnsi="Arial" w:cs="Arial"/>
          <w:i/>
          <w:sz w:val="20"/>
        </w:rPr>
      </w:pPr>
    </w:p>
    <w:p w:rsidR="00295A56" w:rsidRPr="00BE3A60" w:rsidRDefault="00FF36E5" w:rsidP="00E76B72">
      <w:pPr>
        <w:pStyle w:val="ListParagraph"/>
        <w:numPr>
          <w:ilvl w:val="1"/>
          <w:numId w:val="1"/>
        </w:numPr>
        <w:rPr>
          <w:rFonts w:ascii="Arial" w:hAnsi="Arial" w:cs="Arial"/>
          <w:sz w:val="20"/>
        </w:rPr>
      </w:pPr>
      <w:r>
        <w:rPr>
          <w:rFonts w:ascii="Arial" w:hAnsi="Arial" w:cs="Arial"/>
          <w:b/>
          <w:sz w:val="20"/>
        </w:rPr>
        <w:t xml:space="preserve">Educational Focus Area </w:t>
      </w:r>
      <w:r w:rsidR="00F03990">
        <w:rPr>
          <w:rFonts w:ascii="Arial" w:hAnsi="Arial" w:cs="Arial"/>
          <w:b/>
          <w:sz w:val="20"/>
        </w:rPr>
        <w:t xml:space="preserve">(EFA) </w:t>
      </w:r>
      <w:r>
        <w:rPr>
          <w:rFonts w:ascii="Arial" w:hAnsi="Arial" w:cs="Arial"/>
          <w:b/>
          <w:sz w:val="20"/>
        </w:rPr>
        <w:t>Changes</w:t>
      </w:r>
    </w:p>
    <w:p w:rsidR="0080238F" w:rsidRPr="0080238F" w:rsidRDefault="0080238F" w:rsidP="0080238F">
      <w:pPr>
        <w:ind w:firstLine="576"/>
        <w:rPr>
          <w:rFonts w:ascii="Arial" w:hAnsi="Arial" w:cs="Arial"/>
          <w:sz w:val="20"/>
        </w:rPr>
      </w:pPr>
      <w:r w:rsidRPr="0080238F">
        <w:rPr>
          <w:rFonts w:ascii="Arial" w:hAnsi="Arial" w:cs="Arial"/>
          <w:sz w:val="20"/>
        </w:rPr>
        <w:t>Megan Feagles presented</w:t>
      </w:r>
    </w:p>
    <w:p w:rsidR="00944AEC" w:rsidRPr="00FF36E5" w:rsidRDefault="00FF36E5" w:rsidP="00944AEC">
      <w:pPr>
        <w:pStyle w:val="ListParagraph"/>
        <w:numPr>
          <w:ilvl w:val="2"/>
          <w:numId w:val="1"/>
        </w:numPr>
        <w:rPr>
          <w:rFonts w:ascii="Arial" w:hAnsi="Arial" w:cs="Arial"/>
          <w:i/>
          <w:sz w:val="20"/>
        </w:rPr>
      </w:pPr>
      <w:r>
        <w:rPr>
          <w:rFonts w:ascii="Arial" w:hAnsi="Arial" w:cs="Arial"/>
          <w:sz w:val="20"/>
        </w:rPr>
        <w:t>Industrial Technology &amp; Automotive</w:t>
      </w:r>
    </w:p>
    <w:p w:rsidR="00944AEC" w:rsidRPr="00FF36E5" w:rsidRDefault="00FF36E5" w:rsidP="00944AEC">
      <w:pPr>
        <w:pStyle w:val="ListParagraph"/>
        <w:numPr>
          <w:ilvl w:val="3"/>
          <w:numId w:val="1"/>
        </w:numPr>
        <w:rPr>
          <w:rFonts w:ascii="Arial" w:hAnsi="Arial" w:cs="Arial"/>
          <w:i/>
          <w:sz w:val="20"/>
        </w:rPr>
      </w:pPr>
      <w:r>
        <w:rPr>
          <w:rFonts w:ascii="Arial" w:hAnsi="Arial" w:cs="Arial"/>
          <w:sz w:val="20"/>
        </w:rPr>
        <w:t xml:space="preserve">Removing AM-100 since it will be inactive starting </w:t>
      </w:r>
      <w:bookmarkEnd w:id="0"/>
      <w:r>
        <w:rPr>
          <w:rFonts w:ascii="Arial" w:hAnsi="Arial" w:cs="Arial"/>
          <w:sz w:val="20"/>
        </w:rPr>
        <w:t>2022</w:t>
      </w:r>
    </w:p>
    <w:p w:rsidR="00FF36E5" w:rsidRPr="00FF36E5" w:rsidRDefault="00FF36E5" w:rsidP="00FF36E5">
      <w:pPr>
        <w:pStyle w:val="ListParagraph"/>
        <w:numPr>
          <w:ilvl w:val="2"/>
          <w:numId w:val="1"/>
        </w:numPr>
        <w:rPr>
          <w:rFonts w:ascii="Arial" w:hAnsi="Arial" w:cs="Arial"/>
          <w:i/>
          <w:sz w:val="20"/>
        </w:rPr>
      </w:pPr>
      <w:r>
        <w:rPr>
          <w:rFonts w:ascii="Arial" w:hAnsi="Arial" w:cs="Arial"/>
          <w:sz w:val="20"/>
        </w:rPr>
        <w:t>Health Professions</w:t>
      </w:r>
    </w:p>
    <w:p w:rsidR="00FF36E5" w:rsidRPr="0014740F" w:rsidRDefault="00FF36E5" w:rsidP="00FF36E5">
      <w:pPr>
        <w:pStyle w:val="ListParagraph"/>
        <w:numPr>
          <w:ilvl w:val="3"/>
          <w:numId w:val="1"/>
        </w:numPr>
        <w:rPr>
          <w:rFonts w:ascii="Arial" w:hAnsi="Arial" w:cs="Arial"/>
          <w:i/>
          <w:sz w:val="20"/>
        </w:rPr>
      </w:pPr>
      <w:r>
        <w:rPr>
          <w:rFonts w:ascii="Arial" w:hAnsi="Arial" w:cs="Arial"/>
          <w:sz w:val="20"/>
        </w:rPr>
        <w:t>Requiring all courses to be passed with a C or better since all the Health Sciences programs have a minimum grade requirement.</w:t>
      </w:r>
    </w:p>
    <w:p w:rsidR="0014740F" w:rsidRPr="0014740F" w:rsidRDefault="0014740F" w:rsidP="0014740F">
      <w:pPr>
        <w:pStyle w:val="ListParagraph"/>
        <w:numPr>
          <w:ilvl w:val="1"/>
          <w:numId w:val="1"/>
        </w:numPr>
        <w:rPr>
          <w:rFonts w:ascii="Arial" w:hAnsi="Arial" w:cs="Arial"/>
          <w:b/>
          <w:i/>
          <w:sz w:val="20"/>
        </w:rPr>
      </w:pPr>
      <w:r w:rsidRPr="0014740F">
        <w:rPr>
          <w:rFonts w:ascii="Arial" w:hAnsi="Arial" w:cs="Arial"/>
          <w:b/>
          <w:sz w:val="20"/>
        </w:rPr>
        <w:t>Program Amendment: AAT English Literature</w:t>
      </w:r>
    </w:p>
    <w:p w:rsidR="0014740F" w:rsidRPr="0014740F" w:rsidRDefault="0014740F" w:rsidP="0014740F">
      <w:pPr>
        <w:pStyle w:val="ListParagraph"/>
        <w:numPr>
          <w:ilvl w:val="2"/>
          <w:numId w:val="1"/>
        </w:numPr>
        <w:rPr>
          <w:rFonts w:ascii="Arial" w:hAnsi="Arial" w:cs="Arial"/>
          <w:i/>
          <w:sz w:val="20"/>
        </w:rPr>
      </w:pPr>
      <w:r>
        <w:rPr>
          <w:rFonts w:ascii="Arial" w:hAnsi="Arial" w:cs="Arial"/>
          <w:sz w:val="20"/>
        </w:rPr>
        <w:t>Amanda Coffey presented</w:t>
      </w:r>
    </w:p>
    <w:p w:rsidR="0014740F" w:rsidRPr="0014740F" w:rsidRDefault="0014740F" w:rsidP="0014740F">
      <w:pPr>
        <w:pStyle w:val="ListParagraph"/>
        <w:numPr>
          <w:ilvl w:val="2"/>
          <w:numId w:val="1"/>
        </w:numPr>
        <w:rPr>
          <w:rFonts w:ascii="Arial" w:hAnsi="Arial" w:cs="Arial"/>
          <w:i/>
          <w:sz w:val="20"/>
        </w:rPr>
      </w:pPr>
      <w:r>
        <w:rPr>
          <w:rFonts w:ascii="Arial" w:hAnsi="Arial" w:cs="Arial"/>
          <w:sz w:val="20"/>
        </w:rPr>
        <w:t>Changes are a result of a statewide meeting about the Major Transfer Map (MTM) for the AAT English Literature</w:t>
      </w:r>
    </w:p>
    <w:p w:rsidR="0014740F" w:rsidRPr="0014740F" w:rsidRDefault="0014740F" w:rsidP="0014740F">
      <w:pPr>
        <w:pStyle w:val="ListParagraph"/>
        <w:numPr>
          <w:ilvl w:val="2"/>
          <w:numId w:val="1"/>
        </w:numPr>
        <w:rPr>
          <w:rFonts w:ascii="Arial" w:hAnsi="Arial" w:cs="Arial"/>
          <w:i/>
          <w:sz w:val="20"/>
        </w:rPr>
      </w:pPr>
      <w:r>
        <w:rPr>
          <w:rFonts w:ascii="Arial" w:hAnsi="Arial" w:cs="Arial"/>
          <w:sz w:val="20"/>
        </w:rPr>
        <w:t xml:space="preserve">Changing ENG-201 or ENG-202 to any 200-Level English </w:t>
      </w:r>
      <w:r w:rsidR="000B2BC0">
        <w:rPr>
          <w:rFonts w:ascii="Arial" w:hAnsi="Arial" w:cs="Arial"/>
          <w:sz w:val="20"/>
        </w:rPr>
        <w:t>c</w:t>
      </w:r>
      <w:r>
        <w:rPr>
          <w:rFonts w:ascii="Arial" w:hAnsi="Arial" w:cs="Arial"/>
          <w:sz w:val="20"/>
        </w:rPr>
        <w:t>ourse</w:t>
      </w:r>
    </w:p>
    <w:p w:rsidR="0014740F" w:rsidRDefault="0014740F" w:rsidP="0014740F">
      <w:pPr>
        <w:pStyle w:val="ListParagraph"/>
        <w:ind w:left="360"/>
        <w:rPr>
          <w:rFonts w:ascii="Arial" w:hAnsi="Arial" w:cs="Arial"/>
          <w:i/>
          <w:sz w:val="20"/>
        </w:rPr>
      </w:pPr>
      <w:r w:rsidRPr="001B06F3">
        <w:rPr>
          <w:rFonts w:ascii="Arial" w:hAnsi="Arial" w:cs="Arial"/>
          <w:i/>
          <w:sz w:val="20"/>
        </w:rPr>
        <w:t>Motion to approve, approved</w:t>
      </w:r>
    </w:p>
    <w:p w:rsidR="00064F2B" w:rsidRDefault="00064F2B" w:rsidP="0014740F">
      <w:pPr>
        <w:pStyle w:val="ListParagraph"/>
        <w:ind w:left="360"/>
        <w:rPr>
          <w:rFonts w:ascii="Arial" w:hAnsi="Arial" w:cs="Arial"/>
          <w:i/>
          <w:sz w:val="20"/>
        </w:rPr>
      </w:pPr>
    </w:p>
    <w:p w:rsidR="00064F2B" w:rsidRPr="00064F2B" w:rsidRDefault="00064F2B" w:rsidP="00064F2B">
      <w:pPr>
        <w:pStyle w:val="ListParagraph"/>
        <w:numPr>
          <w:ilvl w:val="1"/>
          <w:numId w:val="1"/>
        </w:numPr>
        <w:rPr>
          <w:rFonts w:ascii="Arial" w:hAnsi="Arial" w:cs="Arial"/>
          <w:b/>
          <w:sz w:val="20"/>
        </w:rPr>
      </w:pPr>
      <w:r w:rsidRPr="00064F2B">
        <w:rPr>
          <w:rFonts w:ascii="Arial" w:hAnsi="Arial" w:cs="Arial"/>
          <w:b/>
          <w:sz w:val="20"/>
        </w:rPr>
        <w:t>New Course – ES-101</w:t>
      </w:r>
    </w:p>
    <w:p w:rsidR="00064F2B" w:rsidRDefault="00064F2B" w:rsidP="00064F2B">
      <w:pPr>
        <w:pStyle w:val="ListParagraph"/>
        <w:numPr>
          <w:ilvl w:val="2"/>
          <w:numId w:val="1"/>
        </w:numPr>
        <w:rPr>
          <w:rFonts w:ascii="Arial" w:hAnsi="Arial" w:cs="Arial"/>
          <w:sz w:val="20"/>
        </w:rPr>
      </w:pPr>
      <w:r>
        <w:rPr>
          <w:rFonts w:ascii="Arial" w:hAnsi="Arial" w:cs="Arial"/>
          <w:sz w:val="20"/>
        </w:rPr>
        <w:t>Lupe Martinez presented</w:t>
      </w:r>
    </w:p>
    <w:p w:rsidR="001662D8" w:rsidRPr="001662D8" w:rsidRDefault="00064F2B" w:rsidP="001662D8">
      <w:pPr>
        <w:pStyle w:val="ListParagraph"/>
        <w:numPr>
          <w:ilvl w:val="3"/>
          <w:numId w:val="1"/>
        </w:numPr>
        <w:rPr>
          <w:rFonts w:ascii="Arial" w:hAnsi="Arial" w:cs="Arial"/>
          <w:sz w:val="20"/>
        </w:rPr>
      </w:pPr>
      <w:r w:rsidRPr="00064F2B">
        <w:rPr>
          <w:rFonts w:ascii="Arial" w:hAnsi="Arial" w:cs="Arial"/>
          <w:sz w:val="20"/>
        </w:rPr>
        <w:t>Introduction to Ethnic Studies</w:t>
      </w:r>
    </w:p>
    <w:p w:rsidR="00465EEA" w:rsidRDefault="00465EEA" w:rsidP="00465EEA">
      <w:pPr>
        <w:pStyle w:val="ListParagraph"/>
        <w:numPr>
          <w:ilvl w:val="3"/>
          <w:numId w:val="1"/>
        </w:numPr>
        <w:rPr>
          <w:rFonts w:ascii="Arial" w:hAnsi="Arial" w:cs="Arial"/>
          <w:sz w:val="20"/>
        </w:rPr>
      </w:pPr>
      <w:r>
        <w:rPr>
          <w:rFonts w:ascii="Arial" w:hAnsi="Arial" w:cs="Arial"/>
          <w:sz w:val="20"/>
        </w:rPr>
        <w:t>There was discussion about SLO4 and the use of the phrasing “traditional perspectives”</w:t>
      </w:r>
    </w:p>
    <w:p w:rsidR="001662D8" w:rsidRDefault="00465EEA" w:rsidP="001662D8">
      <w:pPr>
        <w:pStyle w:val="ListParagraph"/>
        <w:numPr>
          <w:ilvl w:val="3"/>
          <w:numId w:val="1"/>
        </w:numPr>
        <w:rPr>
          <w:rFonts w:ascii="Arial" w:hAnsi="Arial" w:cs="Arial"/>
          <w:sz w:val="20"/>
        </w:rPr>
      </w:pPr>
      <w:r>
        <w:rPr>
          <w:rFonts w:ascii="Arial" w:hAnsi="Arial" w:cs="Arial"/>
          <w:sz w:val="20"/>
        </w:rPr>
        <w:t xml:space="preserve">Correction to SLO1. Should be “4 largest ethnic groups” not “5”. </w:t>
      </w:r>
    </w:p>
    <w:p w:rsidR="00465EEA" w:rsidRPr="001662D8" w:rsidRDefault="00465EEA" w:rsidP="001662D8">
      <w:pPr>
        <w:pStyle w:val="ListParagraph"/>
        <w:numPr>
          <w:ilvl w:val="4"/>
          <w:numId w:val="1"/>
        </w:numPr>
        <w:rPr>
          <w:rFonts w:ascii="Arial" w:hAnsi="Arial" w:cs="Arial"/>
          <w:sz w:val="20"/>
        </w:rPr>
      </w:pPr>
      <w:r w:rsidRPr="001662D8">
        <w:rPr>
          <w:rFonts w:ascii="Arial" w:hAnsi="Arial" w:cs="Arial"/>
          <w:i/>
          <w:sz w:val="20"/>
        </w:rPr>
        <w:t>MCF updated outline and reuploaded agenda packet 4/1/22</w:t>
      </w:r>
    </w:p>
    <w:p w:rsidR="001662D8" w:rsidRDefault="00C61942" w:rsidP="001662D8">
      <w:pPr>
        <w:pStyle w:val="ListParagraph"/>
        <w:numPr>
          <w:ilvl w:val="3"/>
          <w:numId w:val="1"/>
        </w:numPr>
        <w:rPr>
          <w:rFonts w:ascii="Arial" w:hAnsi="Arial" w:cs="Arial"/>
          <w:sz w:val="20"/>
        </w:rPr>
      </w:pPr>
      <w:r>
        <w:rPr>
          <w:rFonts w:ascii="Arial" w:hAnsi="Arial" w:cs="Arial"/>
          <w:sz w:val="20"/>
        </w:rPr>
        <w:t>2 more Ethnics Studies courses upcoming, with the end goal to have courses ready to build an AAT when an Ethnic Studies Transfer Map is developed.</w:t>
      </w:r>
    </w:p>
    <w:p w:rsidR="00820B93" w:rsidRPr="00C61942" w:rsidRDefault="00820B93" w:rsidP="001662D8">
      <w:pPr>
        <w:pStyle w:val="ListParagraph"/>
        <w:numPr>
          <w:ilvl w:val="3"/>
          <w:numId w:val="1"/>
        </w:numPr>
        <w:rPr>
          <w:rFonts w:ascii="Arial" w:hAnsi="Arial" w:cs="Arial"/>
          <w:sz w:val="20"/>
        </w:rPr>
      </w:pPr>
      <w:r>
        <w:rPr>
          <w:rFonts w:ascii="Arial" w:hAnsi="Arial" w:cs="Arial"/>
          <w:sz w:val="20"/>
        </w:rPr>
        <w:t>ASG provided a student perspective and questioned how the Diversity, Equity, and Inclusion (DEI) Committee was involved.</w:t>
      </w:r>
      <w:r w:rsidR="00E5436E">
        <w:rPr>
          <w:rFonts w:ascii="Arial" w:hAnsi="Arial" w:cs="Arial"/>
          <w:sz w:val="20"/>
        </w:rPr>
        <w:t xml:space="preserve"> Scot will follow up with DEI’s involvement in the course review process.</w:t>
      </w:r>
    </w:p>
    <w:p w:rsidR="00064F2B" w:rsidRPr="00064F2B" w:rsidRDefault="00064F2B" w:rsidP="00064F2B">
      <w:pPr>
        <w:ind w:firstLine="360"/>
        <w:rPr>
          <w:rFonts w:ascii="Arial" w:hAnsi="Arial" w:cs="Arial"/>
          <w:sz w:val="20"/>
        </w:rPr>
      </w:pPr>
      <w:r w:rsidRPr="00064F2B">
        <w:rPr>
          <w:rFonts w:ascii="Arial" w:hAnsi="Arial" w:cs="Arial"/>
          <w:i/>
          <w:sz w:val="20"/>
        </w:rPr>
        <w:lastRenderedPageBreak/>
        <w:t>Motion to approve, approved</w:t>
      </w:r>
    </w:p>
    <w:p w:rsidR="0014740F" w:rsidRPr="00FF36E5" w:rsidRDefault="0014740F" w:rsidP="0014740F">
      <w:pPr>
        <w:pStyle w:val="ListParagraph"/>
        <w:ind w:left="1440"/>
        <w:rPr>
          <w:rFonts w:ascii="Arial" w:hAnsi="Arial" w:cs="Arial"/>
          <w:i/>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944AEC" w:rsidRDefault="00944AEC" w:rsidP="00944AEC">
      <w:pPr>
        <w:pStyle w:val="ListParagraph"/>
        <w:numPr>
          <w:ilvl w:val="1"/>
          <w:numId w:val="1"/>
        </w:numPr>
        <w:rPr>
          <w:rFonts w:ascii="Arial" w:hAnsi="Arial" w:cs="Arial"/>
          <w:b/>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492A83" w:rsidP="00944AEC">
      <w:pPr>
        <w:pStyle w:val="ListParagraph"/>
        <w:numPr>
          <w:ilvl w:val="1"/>
          <w:numId w:val="1"/>
        </w:numPr>
        <w:rPr>
          <w:rFonts w:ascii="Arial" w:hAnsi="Arial" w:cs="Arial"/>
          <w:sz w:val="20"/>
        </w:rPr>
      </w:pPr>
      <w:r w:rsidRPr="00492A83">
        <w:rPr>
          <w:rFonts w:ascii="Arial" w:hAnsi="Arial" w:cs="Arial"/>
          <w:sz w:val="20"/>
        </w:rPr>
        <w:t>Review Membership</w:t>
      </w:r>
    </w:p>
    <w:p w:rsidR="00492A83" w:rsidRDefault="00492A83" w:rsidP="00492A83">
      <w:pPr>
        <w:pStyle w:val="ListParagraph"/>
        <w:numPr>
          <w:ilvl w:val="2"/>
          <w:numId w:val="1"/>
        </w:numPr>
        <w:rPr>
          <w:rFonts w:ascii="Arial" w:hAnsi="Arial" w:cs="Arial"/>
          <w:sz w:val="20"/>
        </w:rPr>
      </w:pPr>
      <w:r>
        <w:rPr>
          <w:rFonts w:ascii="Arial" w:hAnsi="Arial" w:cs="Arial"/>
          <w:sz w:val="20"/>
        </w:rPr>
        <w:t>Scot Pruyn presented</w:t>
      </w:r>
    </w:p>
    <w:p w:rsidR="00FE527B" w:rsidRDefault="00FE527B" w:rsidP="00095005">
      <w:pPr>
        <w:pStyle w:val="ListParagraph"/>
        <w:numPr>
          <w:ilvl w:val="3"/>
          <w:numId w:val="1"/>
        </w:numPr>
        <w:rPr>
          <w:rFonts w:ascii="Arial" w:hAnsi="Arial" w:cs="Arial"/>
          <w:sz w:val="20"/>
        </w:rPr>
      </w:pPr>
      <w:r>
        <w:rPr>
          <w:rFonts w:ascii="Arial" w:hAnsi="Arial" w:cs="Arial"/>
          <w:sz w:val="20"/>
        </w:rPr>
        <w:t>Deans are responsible for filling vacancies in their area</w:t>
      </w:r>
      <w:r w:rsidR="00095005">
        <w:rPr>
          <w:rFonts w:ascii="Arial" w:hAnsi="Arial" w:cs="Arial"/>
          <w:sz w:val="20"/>
        </w:rPr>
        <w:t>.</w:t>
      </w:r>
    </w:p>
    <w:p w:rsidR="00095005" w:rsidRPr="00492A83" w:rsidRDefault="00095005" w:rsidP="00095005">
      <w:pPr>
        <w:pStyle w:val="ListParagraph"/>
        <w:numPr>
          <w:ilvl w:val="3"/>
          <w:numId w:val="1"/>
        </w:numPr>
        <w:rPr>
          <w:rFonts w:ascii="Arial" w:hAnsi="Arial" w:cs="Arial"/>
          <w:sz w:val="20"/>
        </w:rPr>
      </w:pPr>
      <w:r>
        <w:rPr>
          <w:rFonts w:ascii="Arial" w:hAnsi="Arial" w:cs="Arial"/>
          <w:sz w:val="20"/>
        </w:rPr>
        <w:t>Sharron Furno is on sabbatical next year</w:t>
      </w:r>
    </w:p>
    <w:p w:rsidR="00492A83" w:rsidRDefault="00492A83" w:rsidP="00944AEC">
      <w:pPr>
        <w:pStyle w:val="ListParagraph"/>
        <w:numPr>
          <w:ilvl w:val="1"/>
          <w:numId w:val="1"/>
        </w:numPr>
        <w:rPr>
          <w:rFonts w:ascii="Arial" w:hAnsi="Arial" w:cs="Arial"/>
          <w:sz w:val="20"/>
        </w:rPr>
      </w:pPr>
      <w:r w:rsidRPr="00492A83">
        <w:rPr>
          <w:rFonts w:ascii="Arial" w:hAnsi="Arial" w:cs="Arial"/>
          <w:sz w:val="20"/>
        </w:rPr>
        <w:t>Nominations for Chair/Alternate Chair</w:t>
      </w:r>
    </w:p>
    <w:p w:rsidR="00492A83" w:rsidRDefault="00492A83" w:rsidP="00492A83">
      <w:pPr>
        <w:pStyle w:val="ListParagraph"/>
        <w:numPr>
          <w:ilvl w:val="2"/>
          <w:numId w:val="1"/>
        </w:numPr>
        <w:rPr>
          <w:rFonts w:ascii="Arial" w:hAnsi="Arial" w:cs="Arial"/>
          <w:sz w:val="20"/>
        </w:rPr>
      </w:pPr>
      <w:r>
        <w:rPr>
          <w:rFonts w:ascii="Arial" w:hAnsi="Arial" w:cs="Arial"/>
          <w:sz w:val="20"/>
        </w:rPr>
        <w:t>Scot Pruyn presented</w:t>
      </w:r>
    </w:p>
    <w:p w:rsidR="00095005" w:rsidRDefault="00095005" w:rsidP="00095005">
      <w:pPr>
        <w:pStyle w:val="ListParagraph"/>
        <w:numPr>
          <w:ilvl w:val="3"/>
          <w:numId w:val="1"/>
        </w:numPr>
        <w:rPr>
          <w:rFonts w:ascii="Arial" w:hAnsi="Arial" w:cs="Arial"/>
          <w:sz w:val="20"/>
        </w:rPr>
      </w:pPr>
      <w:r>
        <w:rPr>
          <w:rFonts w:ascii="Arial" w:hAnsi="Arial" w:cs="Arial"/>
          <w:sz w:val="20"/>
        </w:rPr>
        <w:t>Kerrie Hughes accepted a nomination for Chair</w:t>
      </w:r>
      <w:r w:rsidR="007405D2">
        <w:rPr>
          <w:rFonts w:ascii="Arial" w:hAnsi="Arial" w:cs="Arial"/>
          <w:sz w:val="20"/>
        </w:rPr>
        <w:t>.</w:t>
      </w:r>
    </w:p>
    <w:p w:rsidR="007405D2" w:rsidRDefault="007405D2" w:rsidP="00D12B4C">
      <w:pPr>
        <w:pStyle w:val="ListParagraph"/>
        <w:numPr>
          <w:ilvl w:val="4"/>
          <w:numId w:val="1"/>
        </w:numPr>
        <w:rPr>
          <w:rFonts w:ascii="Arial" w:hAnsi="Arial" w:cs="Arial"/>
          <w:sz w:val="20"/>
        </w:rPr>
      </w:pPr>
      <w:r>
        <w:rPr>
          <w:rFonts w:ascii="Arial" w:hAnsi="Arial" w:cs="Arial"/>
          <w:sz w:val="20"/>
        </w:rPr>
        <w:t xml:space="preserve">Committee approved Kerrie Hughes for Chair </w:t>
      </w:r>
      <w:r w:rsidR="00D12B4C">
        <w:rPr>
          <w:rFonts w:ascii="Arial" w:hAnsi="Arial" w:cs="Arial"/>
          <w:sz w:val="20"/>
        </w:rPr>
        <w:t>(2022/FA thru 2024/SP)</w:t>
      </w:r>
    </w:p>
    <w:p w:rsidR="00D12B4C" w:rsidRPr="00492A83" w:rsidRDefault="00D12B4C" w:rsidP="00D12B4C">
      <w:pPr>
        <w:pStyle w:val="ListParagraph"/>
        <w:numPr>
          <w:ilvl w:val="3"/>
          <w:numId w:val="1"/>
        </w:numPr>
        <w:rPr>
          <w:rFonts w:ascii="Arial" w:hAnsi="Arial" w:cs="Arial"/>
          <w:sz w:val="20"/>
        </w:rPr>
      </w:pPr>
      <w:r>
        <w:rPr>
          <w:rFonts w:ascii="Arial" w:hAnsi="Arial" w:cs="Arial"/>
          <w:sz w:val="20"/>
        </w:rPr>
        <w:t>Taking volunteers for Alternate Chair at the next meeting.</w:t>
      </w:r>
      <w:bookmarkStart w:id="1" w:name="_GoBack"/>
      <w:bookmarkEnd w:id="1"/>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sidR="00DF4488">
              <w:rPr>
                <w:rFonts w:ascii="Arial" w:hAnsi="Arial" w:cs="Arial"/>
                <w:b/>
              </w:rPr>
              <w:t>April 1</w:t>
            </w:r>
            <w:r w:rsidR="00E73E7C">
              <w:rPr>
                <w:rFonts w:ascii="Arial" w:hAnsi="Arial" w:cs="Arial"/>
                <w:b/>
              </w:rPr>
              <w:t>5</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356E0EC6"/>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FF1A12CE">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64F2B"/>
    <w:rsid w:val="00095005"/>
    <w:rsid w:val="000B2BC0"/>
    <w:rsid w:val="000C1504"/>
    <w:rsid w:val="00111949"/>
    <w:rsid w:val="00130FF7"/>
    <w:rsid w:val="001430BF"/>
    <w:rsid w:val="0014740F"/>
    <w:rsid w:val="001662D8"/>
    <w:rsid w:val="001D7331"/>
    <w:rsid w:val="002204C8"/>
    <w:rsid w:val="00241A94"/>
    <w:rsid w:val="00295A56"/>
    <w:rsid w:val="002D3985"/>
    <w:rsid w:val="00332E11"/>
    <w:rsid w:val="00334C55"/>
    <w:rsid w:val="00344EE8"/>
    <w:rsid w:val="003B77B5"/>
    <w:rsid w:val="003B78B8"/>
    <w:rsid w:val="0044720D"/>
    <w:rsid w:val="00465EEA"/>
    <w:rsid w:val="00492A83"/>
    <w:rsid w:val="004D7D2F"/>
    <w:rsid w:val="004E3B8F"/>
    <w:rsid w:val="00523787"/>
    <w:rsid w:val="006C749E"/>
    <w:rsid w:val="006F0E69"/>
    <w:rsid w:val="007372CF"/>
    <w:rsid w:val="007405D2"/>
    <w:rsid w:val="007923F3"/>
    <w:rsid w:val="007A310B"/>
    <w:rsid w:val="0080238F"/>
    <w:rsid w:val="0080784C"/>
    <w:rsid w:val="00820B93"/>
    <w:rsid w:val="00883070"/>
    <w:rsid w:val="0089191D"/>
    <w:rsid w:val="008A68A8"/>
    <w:rsid w:val="008E0AE1"/>
    <w:rsid w:val="00944AEC"/>
    <w:rsid w:val="009826B5"/>
    <w:rsid w:val="009A39D8"/>
    <w:rsid w:val="009E0C7D"/>
    <w:rsid w:val="00A92962"/>
    <w:rsid w:val="00B10771"/>
    <w:rsid w:val="00B15799"/>
    <w:rsid w:val="00B429AD"/>
    <w:rsid w:val="00B5503D"/>
    <w:rsid w:val="00B72F24"/>
    <w:rsid w:val="00BB13BB"/>
    <w:rsid w:val="00BE3A60"/>
    <w:rsid w:val="00C006BA"/>
    <w:rsid w:val="00C32433"/>
    <w:rsid w:val="00C454F0"/>
    <w:rsid w:val="00C60127"/>
    <w:rsid w:val="00C61942"/>
    <w:rsid w:val="00C765DC"/>
    <w:rsid w:val="00C915F8"/>
    <w:rsid w:val="00CA03E4"/>
    <w:rsid w:val="00CA4EEA"/>
    <w:rsid w:val="00CE24BC"/>
    <w:rsid w:val="00CF7012"/>
    <w:rsid w:val="00D02BDA"/>
    <w:rsid w:val="00D12B4C"/>
    <w:rsid w:val="00D3371F"/>
    <w:rsid w:val="00D82E21"/>
    <w:rsid w:val="00D854BD"/>
    <w:rsid w:val="00DD7BD3"/>
    <w:rsid w:val="00DF1030"/>
    <w:rsid w:val="00DF4488"/>
    <w:rsid w:val="00E43D2F"/>
    <w:rsid w:val="00E5436E"/>
    <w:rsid w:val="00E7022F"/>
    <w:rsid w:val="00E73E7C"/>
    <w:rsid w:val="00E76B72"/>
    <w:rsid w:val="00E91856"/>
    <w:rsid w:val="00E9736C"/>
    <w:rsid w:val="00EC0D62"/>
    <w:rsid w:val="00F01713"/>
    <w:rsid w:val="00F03990"/>
    <w:rsid w:val="00F04CD7"/>
    <w:rsid w:val="00F947B1"/>
    <w:rsid w:val="00FE527B"/>
    <w:rsid w:val="00FF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D5C8"/>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1662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 w:type="character" w:customStyle="1" w:styleId="Heading1Char">
    <w:name w:val="Heading 1 Char"/>
    <w:basedOn w:val="DefaultParagraphFont"/>
    <w:link w:val="Heading1"/>
    <w:uiPriority w:val="9"/>
    <w:rsid w:val="001662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22</cp:revision>
  <dcterms:created xsi:type="dcterms:W3CDTF">2021-09-02T16:50:00Z</dcterms:created>
  <dcterms:modified xsi:type="dcterms:W3CDTF">2022-04-01T16:01:00Z</dcterms:modified>
</cp:coreProperties>
</file>